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617A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617A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617A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947051">
        <w:rPr>
          <w:rFonts w:ascii="Tahoma" w:hAnsi="Tahoma" w:cs="Tahoma"/>
          <w:b/>
          <w:sz w:val="24"/>
          <w:szCs w:val="24"/>
        </w:rPr>
        <w:t>4040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563AA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F48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947051">
        <w:rPr>
          <w:rFonts w:ascii="Tahoma" w:hAnsi="Tahoma" w:cs="Tahoma"/>
          <w:sz w:val="24"/>
          <w:szCs w:val="24"/>
        </w:rPr>
        <w:t>4040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72674">
        <w:rPr>
          <w:rFonts w:ascii="Tahoma" w:hAnsi="Tahoma" w:cs="Tahoma"/>
          <w:sz w:val="24"/>
          <w:szCs w:val="24"/>
        </w:rPr>
        <w:t>1717/2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F48F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F48F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72674">
        <w:rPr>
          <w:rFonts w:ascii="Tahoma" w:hAnsi="Tahoma" w:cs="Tahoma"/>
          <w:sz w:val="24"/>
          <w:szCs w:val="24"/>
        </w:rPr>
        <w:t>323</w:t>
      </w:r>
      <w:r w:rsidR="005B1A82">
        <w:rPr>
          <w:rFonts w:ascii="Tahoma" w:hAnsi="Tahoma" w:cs="Tahoma"/>
          <w:sz w:val="24"/>
          <w:szCs w:val="24"/>
        </w:rPr>
        <w:t xml:space="preserve"> (od 28.02.2017.</w:t>
      </w:r>
      <w:r w:rsidR="008605EE">
        <w:rPr>
          <w:rFonts w:ascii="Tahoma" w:hAnsi="Tahoma" w:cs="Tahoma"/>
          <w:sz w:val="24"/>
          <w:szCs w:val="24"/>
        </w:rPr>
        <w:t>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72674">
        <w:rPr>
          <w:rFonts w:ascii="Tahoma" w:hAnsi="Tahoma" w:cs="Tahoma"/>
          <w:sz w:val="24"/>
          <w:szCs w:val="24"/>
        </w:rPr>
        <w:t>323</w:t>
      </w:r>
      <w:r w:rsidR="008605EE">
        <w:rPr>
          <w:rFonts w:ascii="Tahoma" w:hAnsi="Tahoma" w:cs="Tahoma"/>
          <w:sz w:val="24"/>
          <w:szCs w:val="24"/>
        </w:rPr>
        <w:t xml:space="preserve"> (od 28.02.2017.godine)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528D8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F48F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F48F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F48F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A72674">
        <w:rPr>
          <w:rFonts w:ascii="Tahoma" w:hAnsi="Tahoma" w:cs="Tahoma"/>
          <w:sz w:val="24"/>
          <w:szCs w:val="24"/>
        </w:rPr>
        <w:t>323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</w:t>
      </w:r>
      <w:r w:rsidR="00A72674">
        <w:rPr>
          <w:rFonts w:ascii="Tahoma" w:hAnsi="Tahoma" w:cs="Tahoma"/>
          <w:sz w:val="24"/>
          <w:szCs w:val="24"/>
        </w:rPr>
        <w:t>u koja  navodno ukazuje da je JU</w:t>
      </w:r>
      <w:r w:rsidR="008605EE">
        <w:rPr>
          <w:rFonts w:ascii="Tahoma" w:hAnsi="Tahoma" w:cs="Tahoma"/>
          <w:sz w:val="24"/>
          <w:szCs w:val="24"/>
        </w:rPr>
        <w:t xml:space="preserve">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72674">
        <w:rPr>
          <w:rFonts w:ascii="Tahoma" w:hAnsi="Tahoma" w:cs="Tahoma"/>
          <w:sz w:val="24"/>
          <w:szCs w:val="24"/>
        </w:rPr>
        <w:t>323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A528D8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721E30" w:rsidRPr="00721E30">
        <w:rPr>
          <w:rFonts w:ascii="Tahoma" w:hAnsi="Tahoma" w:cs="Tahoma"/>
          <w:i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Neophodno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je 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navesti ,te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prikazati da JU SMŠ “M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ladost“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ivat nije žaliocu dostavila odluku bro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 </w:t>
      </w:r>
      <w:r w:rsidR="00A72674">
        <w:rPr>
          <w:rStyle w:val="Emphasis"/>
          <w:rFonts w:ascii="Tahoma" w:hAnsi="Tahoma" w:cs="Tahoma"/>
          <w:i w:val="0"/>
          <w:sz w:val="24"/>
          <w:szCs w:val="24"/>
        </w:rPr>
        <w:t>323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godine) o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neizboru profesora ekonomske grupe predmeta.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toga, tužilac je zahtjevom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A528D8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 tražio od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( shodno Z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akonu o slobodnom pristupu informacijama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CG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) da mu dostavi od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luku broj </w:t>
      </w:r>
      <w:r w:rsidR="00A72674">
        <w:rPr>
          <w:rStyle w:val="Emphasis"/>
          <w:rFonts w:ascii="Tahoma" w:hAnsi="Tahoma" w:cs="Tahoma"/>
          <w:i w:val="0"/>
          <w:sz w:val="24"/>
          <w:szCs w:val="24"/>
        </w:rPr>
        <w:t>323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( od 28.02.2017. 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odine) .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</w:t>
      </w:r>
      <w:proofErr w:type="gramStart"/>
      <w:r w:rsidR="00721E30">
        <w:rPr>
          <w:rStyle w:val="Emphasis"/>
          <w:rFonts w:ascii="Tahoma" w:hAnsi="Tahoma" w:cs="Tahoma"/>
          <w:i w:val="0"/>
          <w:sz w:val="24"/>
          <w:szCs w:val="24"/>
        </w:rPr>
        <w:t>“ Tivat</w:t>
      </w:r>
      <w:proofErr w:type="gramEnd"/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nije odlučila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1 271/1 ( od 15.5.2017. godine).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 , tužilac je podnio žalbu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A528D8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415/1 (od 09.6.2017. godine )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za A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genciju za zaštitu ličnih podataka i slobodan pristup informacijama - zbog ćutanja administracije </w:t>
      </w:r>
      <w:r w:rsidR="00825071">
        <w:rPr>
          <w:rStyle w:val="Emphasis"/>
          <w:rFonts w:ascii="Tahoma" w:hAnsi="Tahoma" w:cs="Tahoma"/>
          <w:i w:val="0"/>
          <w:sz w:val="24"/>
          <w:szCs w:val="24"/>
        </w:rPr>
        <w:t>JU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SMŠ „Mladost“ Tivat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9A165E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godine).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A72674">
        <w:rPr>
          <w:rFonts w:ascii="Tahoma" w:hAnsi="Tahoma" w:cs="Tahoma"/>
          <w:sz w:val="24"/>
          <w:szCs w:val="24"/>
        </w:rPr>
        <w:t>1717/1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72674">
        <w:rPr>
          <w:rFonts w:ascii="Tahoma" w:hAnsi="Tahoma" w:cs="Tahoma"/>
          <w:sz w:val="24"/>
          <w:szCs w:val="24"/>
        </w:rPr>
        <w:t>1717/2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A72674">
        <w:rPr>
          <w:rFonts w:ascii="Tahoma" w:hAnsi="Tahoma" w:cs="Tahoma"/>
          <w:sz w:val="24"/>
          <w:szCs w:val="24"/>
        </w:rPr>
        <w:t>3436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72674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F48F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</w:t>
      </w:r>
      <w:r w:rsidR="00A72674">
        <w:rPr>
          <w:rFonts w:ascii="Tahoma" w:hAnsi="Tahoma" w:cs="Tahoma"/>
          <w:sz w:val="24"/>
          <w:szCs w:val="24"/>
        </w:rPr>
        <w:t>s</w:t>
      </w:r>
      <w:r w:rsidR="008605EE">
        <w:rPr>
          <w:rFonts w:ascii="Tahoma" w:hAnsi="Tahoma" w:cs="Tahoma"/>
          <w:sz w:val="24"/>
          <w:szCs w:val="24"/>
        </w:rPr>
        <w:t xml:space="preserve">tavila Odluku JU SMŠ “ Mladost” Tivat broj </w:t>
      </w:r>
      <w:r w:rsidR="00A72674">
        <w:rPr>
          <w:rFonts w:ascii="Tahoma" w:hAnsi="Tahoma" w:cs="Tahoma"/>
          <w:sz w:val="24"/>
          <w:szCs w:val="24"/>
        </w:rPr>
        <w:t>323</w:t>
      </w:r>
      <w:r w:rsidR="008605EE">
        <w:rPr>
          <w:rFonts w:ascii="Tahoma" w:hAnsi="Tahoma" w:cs="Tahoma"/>
          <w:sz w:val="24"/>
          <w:szCs w:val="24"/>
        </w:rPr>
        <w:t xml:space="preserve"> (od 28.02.2017,godine)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72674">
        <w:rPr>
          <w:rFonts w:ascii="Tahoma" w:hAnsi="Tahoma" w:cs="Tahoma"/>
          <w:sz w:val="24"/>
          <w:szCs w:val="24"/>
        </w:rPr>
        <w:t>1717/2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F48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F48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F48F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F48F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F48F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A165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A165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A165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19" w:rsidRDefault="00AD7019" w:rsidP="00CB7F9A">
      <w:pPr>
        <w:spacing w:after="0" w:line="240" w:lineRule="auto"/>
      </w:pPr>
      <w:r>
        <w:separator/>
      </w:r>
    </w:p>
  </w:endnote>
  <w:endnote w:type="continuationSeparator" w:id="0">
    <w:p w:rsidR="00AD7019" w:rsidRDefault="00AD701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19" w:rsidRDefault="00AD7019" w:rsidP="00CB7F9A">
      <w:pPr>
        <w:spacing w:after="0" w:line="240" w:lineRule="auto"/>
      </w:pPr>
      <w:r>
        <w:separator/>
      </w:r>
    </w:p>
  </w:footnote>
  <w:footnote w:type="continuationSeparator" w:id="0">
    <w:p w:rsidR="00AD7019" w:rsidRDefault="00AD701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17A7"/>
    <w:rsid w:val="002621D0"/>
    <w:rsid w:val="0026319C"/>
    <w:rsid w:val="00263FF3"/>
    <w:rsid w:val="002702D8"/>
    <w:rsid w:val="00272B03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38EF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4AC5"/>
    <w:rsid w:val="008505DC"/>
    <w:rsid w:val="008513AF"/>
    <w:rsid w:val="008524A5"/>
    <w:rsid w:val="008605EE"/>
    <w:rsid w:val="00862B6E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13F0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A165E"/>
    <w:rsid w:val="009B4D71"/>
    <w:rsid w:val="009D2E88"/>
    <w:rsid w:val="009E35AF"/>
    <w:rsid w:val="009E4E7A"/>
    <w:rsid w:val="009F7809"/>
    <w:rsid w:val="00A22F74"/>
    <w:rsid w:val="00A528D8"/>
    <w:rsid w:val="00A53FBF"/>
    <w:rsid w:val="00A66826"/>
    <w:rsid w:val="00A71CED"/>
    <w:rsid w:val="00A72674"/>
    <w:rsid w:val="00A81532"/>
    <w:rsid w:val="00A8610B"/>
    <w:rsid w:val="00A86BA7"/>
    <w:rsid w:val="00A9394D"/>
    <w:rsid w:val="00AB502E"/>
    <w:rsid w:val="00AC5B0F"/>
    <w:rsid w:val="00AD7019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DF48F0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63AA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9E3BC5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BC508-D94B-4F06-A0A6-BFF02D89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2018-04-21T08:35:00Z</cp:lastPrinted>
  <dcterms:created xsi:type="dcterms:W3CDTF">2018-04-19T10:34:00Z</dcterms:created>
  <dcterms:modified xsi:type="dcterms:W3CDTF">2018-10-05T08:55:00Z</dcterms:modified>
</cp:coreProperties>
</file>